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59" w:rsidRPr="00075E59" w:rsidRDefault="00075E59" w:rsidP="00075E5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Georgia" w:eastAsia="Times New Roman" w:hAnsi="Georgia" w:cs="Tahoma"/>
          <w:b/>
          <w:bCs/>
          <w:color w:val="CC6600"/>
          <w:sz w:val="32"/>
          <w:szCs w:val="32"/>
          <w:u w:val="single"/>
          <w:lang w:eastAsia="ru-RU"/>
        </w:rPr>
        <w:t>Детский сад</w:t>
      </w:r>
      <w:r w:rsidRPr="00075E59">
        <w:rPr>
          <w:rFonts w:ascii="Georgia" w:eastAsia="Times New Roman" w:hAnsi="Georgia" w:cs="Tahoma"/>
          <w:b/>
          <w:bCs/>
          <w:color w:val="C00000"/>
          <w:sz w:val="32"/>
          <w:szCs w:val="32"/>
          <w:lang w:eastAsia="ru-RU"/>
        </w:rPr>
        <w:t> </w:t>
      </w:r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t>- носитель правовой</w:t>
      </w:r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br/>
        <w:t>культуры отношения к ребенку для всех взрослых</w:t>
      </w:r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br/>
        <w:t xml:space="preserve">участников </w:t>
      </w:r>
      <w:proofErr w:type="spellStart"/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t>воспитательно</w:t>
      </w:r>
      <w:proofErr w:type="spellEnd"/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t xml:space="preserve"> – образовательного процесса, основанной на соблюдении Конвенц</w:t>
      </w:r>
      <w:proofErr w:type="gramStart"/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t>ии</w:t>
      </w:r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br/>
        <w:t>ОО</w:t>
      </w:r>
      <w:proofErr w:type="gramEnd"/>
      <w:r w:rsidRPr="00075E59">
        <w:rPr>
          <w:rFonts w:ascii="Georgia" w:eastAsia="Times New Roman" w:hAnsi="Georgia" w:cs="Tahoma"/>
          <w:b/>
          <w:bCs/>
          <w:i/>
          <w:iCs/>
          <w:color w:val="356F1B"/>
          <w:sz w:val="32"/>
          <w:szCs w:val="32"/>
          <w:lang w:eastAsia="ru-RU"/>
        </w:rPr>
        <w:t>Н о правах ребенка, устава ДОУ, гарантирующих права каждого ребенка в сфере образования, права на уважение его человеческого достоинства.</w:t>
      </w:r>
    </w:p>
    <w:p w:rsidR="00075E59" w:rsidRPr="00075E59" w:rsidRDefault="00075E59" w:rsidP="00075E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Для реализации прав и законных интересов ребенка в детском саду  созданы социально – экономические и правовые условия: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1.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Микроклимат  парковой зоны территории детского сада для охраны здоровья воспитанников;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2.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Предметно-пространственная среда – безопасная и комфортная; 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3.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Система оздоровления;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4.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Планомерная работа по предупреждению неправового отношения к ребенку, обучение родителей способам конструктивного взаимодействия с ребенком</w:t>
      </w:r>
    </w:p>
    <w:p w:rsidR="00075E59" w:rsidRPr="00075E59" w:rsidRDefault="00075E59" w:rsidP="00075E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Система работы по правовому воспитанию детей</w:t>
      </w:r>
    </w:p>
    <w:p w:rsidR="00075E59" w:rsidRPr="00075E59" w:rsidRDefault="00075E59" w:rsidP="00075E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Работа с педагогами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1.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Осознание важности правовой работы с детьми и родителями:</w:t>
      </w:r>
    </w:p>
    <w:p w:rsidR="00075E59" w:rsidRPr="00075E59" w:rsidRDefault="00075E59" w:rsidP="00075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        </w:t>
      </w:r>
      <w:r w:rsidRPr="00075E5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Изучение научно-методической литературы;</w:t>
      </w:r>
    </w:p>
    <w:p w:rsidR="00075E59" w:rsidRPr="00075E59" w:rsidRDefault="00075E59" w:rsidP="00075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         Изучение нормативно-правовой базы по проблеме: «Всеобщая декларация прав человека», «Конвенция о правах ребенка»;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2.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Выявление доступных для ребенка форм работы для изучения «Конвенции о правах ребенка»;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3.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Создание методической,  дидактической базы для решения проблемы;</w:t>
      </w:r>
      <w:r w:rsidRPr="00075E5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2B473D3" wp14:editId="5FCC1DF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4.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Разработка плана работы с детьми воспитателями, музыкальными руководителями.</w:t>
      </w:r>
    </w:p>
    <w:p w:rsidR="00075E59" w:rsidRPr="00075E59" w:rsidRDefault="00075E59" w:rsidP="00075E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Работа с детьми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1.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FF0099"/>
          <w:sz w:val="24"/>
          <w:szCs w:val="24"/>
          <w:lang w:eastAsia="ru-RU"/>
        </w:rPr>
        <w:t>Познакомить детей в соответствующей их возрасту форме с основным документом по защите прав человека;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2.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FF0099"/>
          <w:sz w:val="24"/>
          <w:szCs w:val="24"/>
          <w:lang w:eastAsia="ru-RU"/>
        </w:rPr>
        <w:t>Формировать уважение и терпимость друг к другу и окружающим людям вне зависимости от их социальной, национальной, религиозной принадлежности, физических недостатков;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3.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FF0099"/>
          <w:sz w:val="24"/>
          <w:szCs w:val="24"/>
          <w:lang w:eastAsia="ru-RU"/>
        </w:rPr>
        <w:t> Развивать в ребенке чувство собственного достоинства, подвести к пониманию собственных прав и свобод, чувства ответственности за свои поступки;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4.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FF0099"/>
          <w:sz w:val="24"/>
          <w:szCs w:val="24"/>
          <w:lang w:eastAsia="ru-RU"/>
        </w:rPr>
        <w:t>Разъяснять детям общественные нормы и правила поведения.</w:t>
      </w:r>
    </w:p>
    <w:p w:rsidR="00075E59" w:rsidRPr="00075E59" w:rsidRDefault="00075E59" w:rsidP="00075E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Работа с родителями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1.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Пропаганда  важности  правового отношения к ребенку (информационные стенды, передвижки, папки с подборкой материала, раздел «Правовое воспитание» на официальном сайте ДОУ);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2.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Демонстрация родителям примеров конструктивного и содержательного общения с ребенком в индивидуальных беседах, групповых консультациях, в родительском университете;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3.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Показ  примера уважительного отношения друг к другу и окружающим (утреннее приветствие, вежливая просьба, слова благодарности);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4.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Консультация «Права и обязанности ребенка – дошкольника»;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lastRenderedPageBreak/>
        <w:t>5.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Привлечение родителей к совместным мероприятиям;</w:t>
      </w:r>
    </w:p>
    <w:p w:rsidR="00075E59" w:rsidRPr="00075E59" w:rsidRDefault="00075E59" w:rsidP="00075E59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6.</w:t>
      </w:r>
      <w:r w:rsidRPr="0007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 w:rsidRPr="00075E5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Привлечение родителей к участию в Дне открытых дверей.</w:t>
      </w:r>
    </w:p>
    <w:p w:rsidR="00075E59" w:rsidRPr="00075E59" w:rsidRDefault="00075E59" w:rsidP="0007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59">
        <w:rPr>
          <w:rFonts w:ascii="Georgia" w:eastAsia="Times New Roman" w:hAnsi="Georgia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75E59" w:rsidRPr="00075E59" w:rsidRDefault="00075E59" w:rsidP="00075E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 xml:space="preserve">Формы взаимодействия участников </w:t>
      </w:r>
      <w:proofErr w:type="spellStart"/>
      <w:r w:rsidRPr="00075E59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воспитательно</w:t>
      </w:r>
      <w:proofErr w:type="spellEnd"/>
      <w:r w:rsidRPr="00075E59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-образовательного процесса в ходе реализации системы работы по обеспечению прав ребенка:</w:t>
      </w:r>
    </w:p>
    <w:p w:rsidR="00075E59" w:rsidRPr="00075E59" w:rsidRDefault="00075E59" w:rsidP="00075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Проблемные ситуации,</w:t>
      </w:r>
    </w:p>
    <w:p w:rsidR="00075E59" w:rsidRPr="00075E59" w:rsidRDefault="00075E59" w:rsidP="00075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Сюжетно-ролевые игры,</w:t>
      </w:r>
    </w:p>
    <w:p w:rsidR="00075E59" w:rsidRPr="00075E59" w:rsidRDefault="00075E59" w:rsidP="00075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Спортивные состязания,</w:t>
      </w:r>
    </w:p>
    <w:p w:rsidR="00075E59" w:rsidRPr="00075E59" w:rsidRDefault="00075E59" w:rsidP="00075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Интеллектуальные состязания – КВН, конкурсы,</w:t>
      </w:r>
    </w:p>
    <w:p w:rsidR="00075E59" w:rsidRPr="00075E59" w:rsidRDefault="00075E59" w:rsidP="00075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5E5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Инсценировки</w:t>
      </w:r>
    </w:p>
    <w:p w:rsidR="00DD59C2" w:rsidRDefault="00DD59C2">
      <w:bookmarkStart w:id="0" w:name="_GoBack"/>
      <w:bookmarkEnd w:id="0"/>
    </w:p>
    <w:sectPr w:rsidR="00DD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ECC"/>
    <w:multiLevelType w:val="multilevel"/>
    <w:tmpl w:val="B5946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E64E91"/>
    <w:multiLevelType w:val="multilevel"/>
    <w:tmpl w:val="BD3C2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59"/>
    <w:rsid w:val="00075E59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2023-03-15T18:32:00Z</dcterms:created>
  <dcterms:modified xsi:type="dcterms:W3CDTF">2023-03-15T18:33:00Z</dcterms:modified>
</cp:coreProperties>
</file>